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left"/>
        <w:rPr/>
      </w:pPr>
      <w:bookmarkStart w:colFirst="0" w:colLast="0" w:name="_jtafrje7pi7o" w:id="0"/>
      <w:bookmarkEnd w:id="0"/>
      <w:r w:rsidDel="00000000" w:rsidR="00000000" w:rsidRPr="00000000">
        <w:rPr>
          <w:sz w:val="36"/>
          <w:szCs w:val="36"/>
          <w:rtl w:val="0"/>
        </w:rPr>
        <w:t xml:space="preserve">Práctica 2.1: </w:t>
      </w:r>
      <w:r w:rsidDel="00000000" w:rsidR="00000000" w:rsidRPr="00000000">
        <w:rPr>
          <w:sz w:val="36"/>
          <w:szCs w:val="36"/>
          <w:rtl w:val="0"/>
        </w:rPr>
        <w:t xml:space="preserve">Introducción a la programación de sistemas UNIX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Objetivos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/>
      </w:pPr>
      <w:r w:rsidDel="00000000" w:rsidR="00000000" w:rsidRPr="00000000">
        <w:rPr>
          <w:rtl w:val="0"/>
        </w:rPr>
        <w:t xml:space="preserve">En esta práctica estudiaremos el uso básico del API de un sistema UNIX y su entorno de desarrollo. En particular, se usarán funciones para gestionar errores y obtener información.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/>
      </w:pPr>
      <w:r w:rsidDel="00000000" w:rsidR="00000000" w:rsidRPr="00000000">
        <w:rPr>
          <w:b w:val="1"/>
          <w:sz w:val="22"/>
          <w:szCs w:val="22"/>
          <w:rtl w:val="0"/>
        </w:rPr>
        <w:t xml:space="preserve">Contenidos</w:t>
      </w: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ind w:left="360" w:firstLine="0"/>
            <w:rPr>
              <w:color w:val="434343"/>
            </w:rPr>
          </w:pPr>
          <w:r w:rsidDel="00000000" w:rsidR="00000000" w:rsidRPr="00000000">
            <w:fldChar w:fldCharType="begin"/>
            <w:instrText xml:space="preserve"> TOC \h \u \z \n </w:instrText>
            <w:fldChar w:fldCharType="separate"/>
          </w:r>
          <w:hyperlink w:anchor="_14a3ftqman5y">
            <w:r w:rsidDel="00000000" w:rsidR="00000000" w:rsidRPr="00000000">
              <w:rPr>
                <w:color w:val="434343"/>
                <w:rtl w:val="0"/>
              </w:rPr>
              <w:t xml:space="preserve">Preparación del entorno para la práctica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ind w:left="360" w:firstLine="0"/>
            <w:rPr>
              <w:color w:val="434343"/>
            </w:rPr>
          </w:pPr>
          <w:hyperlink w:anchor="_dngqig2y9aib">
            <w:r w:rsidDel="00000000" w:rsidR="00000000" w:rsidRPr="00000000">
              <w:rPr>
                <w:color w:val="434343"/>
                <w:rtl w:val="0"/>
              </w:rPr>
              <w:t xml:space="preserve">Gestión de errores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ind w:left="360" w:firstLine="0"/>
            <w:rPr>
              <w:color w:val="434343"/>
            </w:rPr>
          </w:pPr>
          <w:hyperlink w:anchor="_d769h3pfq9ne">
            <w:r w:rsidDel="00000000" w:rsidR="00000000" w:rsidRPr="00000000">
              <w:rPr>
                <w:color w:val="434343"/>
                <w:rtl w:val="0"/>
              </w:rPr>
              <w:t xml:space="preserve">Información del sistema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ind w:left="360" w:firstLine="0"/>
            <w:rPr>
              <w:color w:val="434343"/>
            </w:rPr>
          </w:pPr>
          <w:hyperlink w:anchor="_rg73kma1zd4y">
            <w:r w:rsidDel="00000000" w:rsidR="00000000" w:rsidRPr="00000000">
              <w:rPr>
                <w:color w:val="434343"/>
                <w:rtl w:val="0"/>
              </w:rPr>
              <w:t xml:space="preserve">Información del usuario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ind w:left="360" w:firstLine="0"/>
            <w:rPr>
              <w:color w:val="434343"/>
            </w:rPr>
          </w:pPr>
          <w:hyperlink w:anchor="_m7n4o8t1iyye">
            <w:r w:rsidDel="00000000" w:rsidR="00000000" w:rsidRPr="00000000">
              <w:rPr>
                <w:color w:val="434343"/>
                <w:rtl w:val="0"/>
              </w:rPr>
              <w:t xml:space="preserve">Información horaria del sistema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0A">
      <w:pPr>
        <w:pStyle w:val="Heading1"/>
        <w:rPr/>
      </w:pPr>
      <w:bookmarkStart w:colFirst="0" w:colLast="0" w:name="_14a3ftqman5y" w:id="1"/>
      <w:bookmarkEnd w:id="1"/>
      <w:r w:rsidDel="00000000" w:rsidR="00000000" w:rsidRPr="00000000">
        <w:rPr>
          <w:rtl w:val="0"/>
        </w:rPr>
        <w:t xml:space="preserve">Preparación del entorno para la práctica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</w:t>
      </w:r>
      <w:r w:rsidDel="00000000" w:rsidR="00000000" w:rsidRPr="00000000">
        <w:rPr>
          <w:rtl w:val="0"/>
        </w:rPr>
        <w:t xml:space="preserve">sta práctica únicamente requiere el entorno de desarrollo (compilador, editores y depurador), que está disponible en las máquinas virtuales de la asignatura y en la máquina física del laboratorio.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Rule="auto"/>
        <w:rPr/>
      </w:pPr>
      <w:r w:rsidDel="00000000" w:rsidR="00000000" w:rsidRPr="00000000">
        <w:rPr>
          <w:rtl w:val="0"/>
        </w:rPr>
        <w:t xml:space="preserve">Se puede usar cualquier editor gráfico o de terminal. Además, se puede usar tanto el lenguaje C (compilador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gcc</w:t>
      </w:r>
      <w:r w:rsidDel="00000000" w:rsidR="00000000" w:rsidRPr="00000000">
        <w:rPr>
          <w:rtl w:val="0"/>
        </w:rPr>
        <w:t xml:space="preserve">) como C++ (compilador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g++</w:t>
      </w:r>
      <w:r w:rsidDel="00000000" w:rsidR="00000000" w:rsidRPr="00000000">
        <w:rPr>
          <w:rtl w:val="0"/>
        </w:rPr>
        <w:t xml:space="preserve">). Si fuera necesario compilar varios archivos, se recomienda el uso de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make</w:t>
      </w:r>
      <w:r w:rsidDel="00000000" w:rsidR="00000000" w:rsidRPr="00000000">
        <w:rPr>
          <w:rtl w:val="0"/>
        </w:rPr>
        <w:t xml:space="preserve">. Finalmente, el depurador recomendado en las prácticas es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gdb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>
          <w:b w:val="1"/>
          <w:rtl w:val="0"/>
        </w:rPr>
        <w:t xml:space="preserve">No está permitido</w:t>
      </w:r>
      <w:r w:rsidDel="00000000" w:rsidR="00000000" w:rsidRPr="00000000">
        <w:rPr>
          <w:rtl w:val="0"/>
        </w:rPr>
        <w:t xml:space="preserve"> el uso de IDEs como Eclipse.</w:t>
      </w:r>
    </w:p>
    <w:p w:rsidR="00000000" w:rsidDel="00000000" w:rsidP="00000000" w:rsidRDefault="00000000" w:rsidRPr="00000000" w14:paraId="0000000D">
      <w:pPr>
        <w:pStyle w:val="Heading1"/>
        <w:rPr/>
      </w:pPr>
      <w:bookmarkStart w:colFirst="0" w:colLast="0" w:name="_dngqig2y9aib" w:id="2"/>
      <w:bookmarkEnd w:id="2"/>
      <w:r w:rsidDel="00000000" w:rsidR="00000000" w:rsidRPr="00000000">
        <w:rPr>
          <w:rtl w:val="0"/>
        </w:rPr>
        <w:t xml:space="preserve">Gestión de errores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Rule="auto"/>
        <w:rPr/>
      </w:pPr>
      <w:r w:rsidDel="00000000" w:rsidR="00000000" w:rsidRPr="00000000">
        <w:rPr>
          <w:rtl w:val="0"/>
        </w:rPr>
        <w:t xml:space="preserve">Usar las funciones disponibles en el API del sistema (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perror(3)</w:t>
      </w:r>
      <w:r w:rsidDel="00000000" w:rsidR="00000000" w:rsidRPr="00000000">
        <w:rPr>
          <w:rtl w:val="0"/>
        </w:rPr>
        <w:t xml:space="preserve"> y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strerror(3)</w:t>
      </w:r>
      <w:r w:rsidDel="00000000" w:rsidR="00000000" w:rsidRPr="00000000">
        <w:rPr>
          <w:rtl w:val="0"/>
        </w:rPr>
        <w:t xml:space="preserve">) para gestionar los errores en los siguientes casos. En cada ejercicio, añadir las librerías necesarias (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#include</w:t>
      </w:r>
      <w:r w:rsidDel="00000000" w:rsidR="00000000" w:rsidRPr="00000000">
        <w:rPr>
          <w:rtl w:val="0"/>
        </w:rPr>
        <w:t xml:space="preserve">).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Rule="auto"/>
        <w:rPr/>
      </w:pPr>
      <w:r w:rsidDel="00000000" w:rsidR="00000000" w:rsidRPr="00000000">
        <w:rPr>
          <w:b w:val="1"/>
          <w:i w:val="1"/>
          <w:rtl w:val="0"/>
        </w:rPr>
        <w:t xml:space="preserve">Ejercicio 1.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Añadir el código necesario para gestionar correctamente los errores generados por la llamada a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setuid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(2)</w:t>
      </w:r>
      <w:r w:rsidDel="00000000" w:rsidR="00000000" w:rsidRPr="00000000">
        <w:rPr>
          <w:rtl w:val="0"/>
        </w:rPr>
        <w:t xml:space="preserve">. Consultar en el manual el propósito de la llamada y su prototip</w:t>
      </w:r>
      <w:r w:rsidDel="00000000" w:rsidR="00000000" w:rsidRPr="00000000">
        <w:rPr>
          <w:rtl w:val="0"/>
        </w:rPr>
        <w:t xml:space="preserve">o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tbl>
      <w:tblPr>
        <w:tblStyle w:val="Table1"/>
        <w:jc w:val="left"/>
        <w:tblInd w:w="40.0" w:type="pct"/>
        <w:tblBorders>
          <w:top w:color="cccccc" w:space="0" w:sz="8" w:val="single"/>
          <w:left w:color="cccccc" w:space="0" w:sz="8" w:val="single"/>
          <w:bottom w:color="cccccc" w:space="0" w:sz="8" w:val="single"/>
          <w:right w:color="cccccc" w:space="0" w:sz="8" w:val="single"/>
          <w:insideH w:color="cccccc" w:space="0" w:sz="8" w:val="single"/>
          <w:insideV w:color="cccccc" w:space="0" w:sz="8" w:val="single"/>
        </w:tblBorders>
        <w:tblLayout w:type="fixed"/>
        <w:tblLook w:val="0600"/>
      </w:tblPr>
      <w:tblGrid>
        <w:gridCol w:w="9026"/>
        <w:tblGridChange w:id="0">
          <w:tblGrid>
            <w:gridCol w:w="9026"/>
          </w:tblGrid>
        </w:tblGridChange>
      </w:tblGrid>
      <w:tr>
        <w:tc>
          <w:tcPr>
            <w:shd w:fill="auto" w:val="clear"/>
            <w:tcMar>
              <w:top w:w="40.0" w:type="dxa"/>
              <w:left w:w="40.0" w:type="dxa"/>
              <w:bottom w:w="8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b w:val="1"/>
                <w:rtl w:val="0"/>
              </w:rPr>
              <w:t xml:space="preserve">int</w:t>
            </w: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 main() {</w:t>
            </w:r>
          </w:p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   setuid(0);</w:t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   </w:t>
            </w:r>
            <w:r w:rsidDel="00000000" w:rsidR="00000000" w:rsidRPr="00000000">
              <w:rPr>
                <w:rFonts w:ascii="Consolas" w:cs="Consolas" w:eastAsia="Consolas" w:hAnsi="Consolas"/>
                <w:b w:val="1"/>
                <w:rtl w:val="0"/>
              </w:rPr>
              <w:t xml:space="preserve">return</w:t>
            </w: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 1;</w:t>
            </w:r>
          </w:p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}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Rule="auto"/>
        <w:rPr/>
      </w:pPr>
      <w:r w:rsidDel="00000000" w:rsidR="00000000" w:rsidRPr="00000000">
        <w:rPr>
          <w:b w:val="1"/>
          <w:i w:val="1"/>
          <w:rtl w:val="0"/>
        </w:rPr>
        <w:t xml:space="preserve">Ejercicio 2.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Imprimir el código de error generado por la llamada del código anterior, tanto en su versión numérica como la cadena asociada.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Rule="auto"/>
        <w:rPr/>
      </w:pPr>
      <w:r w:rsidDel="00000000" w:rsidR="00000000" w:rsidRPr="00000000">
        <w:rPr>
          <w:b w:val="1"/>
          <w:i w:val="1"/>
          <w:rtl w:val="0"/>
        </w:rPr>
        <w:t xml:space="preserve">Ejercicio 3</w:t>
      </w:r>
      <w:r w:rsidDel="00000000" w:rsidR="00000000" w:rsidRPr="00000000">
        <w:rPr>
          <w:b w:val="1"/>
          <w:rtl w:val="0"/>
        </w:rPr>
        <w:t xml:space="preserve">.</w:t>
      </w:r>
      <w:r w:rsidDel="00000000" w:rsidR="00000000" w:rsidRPr="00000000">
        <w:rPr>
          <w:rtl w:val="0"/>
        </w:rPr>
        <w:t xml:space="preserve"> Escribir un programa que imprima todos los mensajes de error disponibles en el sistema. Considerar inicialmente que el límite de errores posibles es 255.</w:t>
      </w:r>
    </w:p>
    <w:p w:rsidR="00000000" w:rsidDel="00000000" w:rsidP="00000000" w:rsidRDefault="00000000" w:rsidRPr="00000000" w14:paraId="00000016">
      <w:pPr>
        <w:pStyle w:val="Heading1"/>
        <w:rPr/>
      </w:pPr>
      <w:bookmarkStart w:colFirst="0" w:colLast="0" w:name="_d769h3pfq9ne" w:id="3"/>
      <w:bookmarkEnd w:id="3"/>
      <w:r w:rsidDel="00000000" w:rsidR="00000000" w:rsidRPr="00000000">
        <w:rPr>
          <w:rtl w:val="0"/>
        </w:rPr>
        <w:t xml:space="preserve">Información del sistema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Rule="auto"/>
        <w:rPr/>
      </w:pPr>
      <w:r w:rsidDel="00000000" w:rsidR="00000000" w:rsidRPr="00000000">
        <w:rPr>
          <w:b w:val="1"/>
          <w:i w:val="1"/>
          <w:rtl w:val="0"/>
        </w:rPr>
        <w:t xml:space="preserve">Ejercicio 4</w:t>
      </w:r>
      <w:r w:rsidDel="00000000" w:rsidR="00000000" w:rsidRPr="00000000">
        <w:rPr>
          <w:b w:val="1"/>
          <w:rtl w:val="0"/>
        </w:rPr>
        <w:t xml:space="preserve">.</w:t>
      </w:r>
      <w:r w:rsidDel="00000000" w:rsidR="00000000" w:rsidRPr="00000000">
        <w:rPr>
          <w:rtl w:val="0"/>
        </w:rPr>
        <w:t xml:space="preserve"> El comando del sistema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uname(1)</w:t>
      </w:r>
      <w:r w:rsidDel="00000000" w:rsidR="00000000" w:rsidRPr="00000000">
        <w:rPr>
          <w:rtl w:val="0"/>
        </w:rPr>
        <w:t xml:space="preserve"> muestra información sobre diversos aspectos del sistema. Consultar la página de manual y obtener la información del sistema.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Rule="auto"/>
        <w:rPr/>
      </w:pPr>
      <w:r w:rsidDel="00000000" w:rsidR="00000000" w:rsidRPr="00000000">
        <w:rPr>
          <w:b w:val="1"/>
          <w:i w:val="1"/>
          <w:rtl w:val="0"/>
        </w:rPr>
        <w:t xml:space="preserve">Ejercicio 5.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Escribir un programa que muestre, con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uname(2)</w:t>
      </w:r>
      <w:r w:rsidDel="00000000" w:rsidR="00000000" w:rsidRPr="00000000">
        <w:rPr>
          <w:rtl w:val="0"/>
        </w:rPr>
        <w:t xml:space="preserve">, cada aspecto del sistema y su valor. Comprobar la correcta ejecución de la llamada en cada caso.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Rule="auto"/>
        <w:rPr/>
      </w:pPr>
      <w:r w:rsidDel="00000000" w:rsidR="00000000" w:rsidRPr="00000000">
        <w:rPr>
          <w:b w:val="1"/>
          <w:i w:val="1"/>
          <w:rtl w:val="0"/>
        </w:rPr>
        <w:t xml:space="preserve">Ejercicio 6.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Escribir un programa que obtenga, con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sysconf(3)</w:t>
      </w:r>
      <w:r w:rsidDel="00000000" w:rsidR="00000000" w:rsidRPr="00000000">
        <w:rPr>
          <w:rtl w:val="0"/>
        </w:rPr>
        <w:t xml:space="preserve">, la información de configuración del sistema e imprima, por ejemplo, la longitud máxima de los argumentos, el número máximo de hijos y el número máximo de ficheros.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Rule="auto"/>
        <w:rPr/>
      </w:pPr>
      <w:r w:rsidDel="00000000" w:rsidR="00000000" w:rsidRPr="00000000">
        <w:rPr>
          <w:b w:val="1"/>
          <w:i w:val="1"/>
          <w:rtl w:val="0"/>
        </w:rPr>
        <w:t xml:space="preserve">Ejercicio 7. </w:t>
      </w:r>
      <w:r w:rsidDel="00000000" w:rsidR="00000000" w:rsidRPr="00000000">
        <w:rPr>
          <w:rtl w:val="0"/>
        </w:rPr>
        <w:t xml:space="preserve">Repetir el ejercicio anterior pero en este caso para la configuración del sistema de ficheros, con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pathconf(3)</w:t>
      </w:r>
      <w:r w:rsidDel="00000000" w:rsidR="00000000" w:rsidRPr="00000000">
        <w:rPr>
          <w:rtl w:val="0"/>
        </w:rPr>
        <w:t xml:space="preserve">. P</w:t>
      </w:r>
      <w:r w:rsidDel="00000000" w:rsidR="00000000" w:rsidRPr="00000000">
        <w:rPr>
          <w:rtl w:val="0"/>
        </w:rPr>
        <w:t xml:space="preserve">or ejemplo, que muestre el número máximo de enlaces, el tamaño máximo de una ruta y el de un nombre de fichero.</w:t>
      </w:r>
    </w:p>
    <w:p w:rsidR="00000000" w:rsidDel="00000000" w:rsidP="00000000" w:rsidRDefault="00000000" w:rsidRPr="00000000" w14:paraId="0000001B">
      <w:pPr>
        <w:pStyle w:val="Heading1"/>
        <w:rPr/>
      </w:pPr>
      <w:bookmarkStart w:colFirst="0" w:colLast="0" w:name="_2zko56iifsm2" w:id="4"/>
      <w:bookmarkEnd w:id="4"/>
      <w:r w:rsidDel="00000000" w:rsidR="00000000" w:rsidRPr="00000000">
        <w:rPr>
          <w:rtl w:val="0"/>
        </w:rPr>
        <w:t xml:space="preserve">Información del usuario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Rule="auto"/>
        <w:rPr/>
      </w:pPr>
      <w:r w:rsidDel="00000000" w:rsidR="00000000" w:rsidRPr="00000000">
        <w:rPr>
          <w:b w:val="1"/>
          <w:i w:val="1"/>
          <w:rtl w:val="0"/>
        </w:rPr>
        <w:t xml:space="preserve">Ejercicio 8</w:t>
      </w:r>
      <w:r w:rsidDel="00000000" w:rsidR="00000000" w:rsidRPr="00000000">
        <w:rPr>
          <w:b w:val="1"/>
          <w:rtl w:val="0"/>
        </w:rPr>
        <w:t xml:space="preserve">.</w:t>
      </w:r>
      <w:r w:rsidDel="00000000" w:rsidR="00000000" w:rsidRPr="00000000">
        <w:rPr>
          <w:rtl w:val="0"/>
        </w:rPr>
        <w:t xml:space="preserve"> El comando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id(1)</w:t>
      </w:r>
      <w:r w:rsidDel="00000000" w:rsidR="00000000" w:rsidRPr="00000000">
        <w:rPr>
          <w:rtl w:val="0"/>
        </w:rPr>
        <w:t xml:space="preserve"> muestra la información de usuario real y efectiva. Consultar la página de manual y comprobar su funcionamiento.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Rule="auto"/>
        <w:rPr/>
      </w:pPr>
      <w:r w:rsidDel="00000000" w:rsidR="00000000" w:rsidRPr="00000000">
        <w:rPr>
          <w:b w:val="1"/>
          <w:i w:val="1"/>
          <w:rtl w:val="0"/>
        </w:rPr>
        <w:t xml:space="preserve">Ejercicio 9.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Escribir un programa que muestre, igual que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id</w:t>
      </w:r>
      <w:r w:rsidDel="00000000" w:rsidR="00000000" w:rsidRPr="00000000">
        <w:rPr>
          <w:rtl w:val="0"/>
        </w:rPr>
        <w:t xml:space="preserve">, el UID real y efectivo del usuario. ¿Cuándo podríamos asegurar que el fichero del programa tiene activado el bit </w:t>
      </w:r>
      <w:r w:rsidDel="00000000" w:rsidR="00000000" w:rsidRPr="00000000">
        <w:rPr>
          <w:i w:val="1"/>
          <w:rtl w:val="0"/>
        </w:rPr>
        <w:t xml:space="preserve">setuid</w:t>
      </w:r>
      <w:r w:rsidDel="00000000" w:rsidR="00000000" w:rsidRPr="00000000">
        <w:rPr>
          <w:rtl w:val="0"/>
        </w:rPr>
        <w:t xml:space="preserve">?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Rule="auto"/>
        <w:rPr/>
      </w:pPr>
      <w:r w:rsidDel="00000000" w:rsidR="00000000" w:rsidRPr="00000000">
        <w:rPr>
          <w:b w:val="1"/>
          <w:i w:val="1"/>
          <w:rtl w:val="0"/>
        </w:rPr>
        <w:t xml:space="preserve">Ejercicio 10</w:t>
      </w:r>
      <w:r w:rsidDel="00000000" w:rsidR="00000000" w:rsidRPr="00000000">
        <w:rPr>
          <w:b w:val="1"/>
          <w:rtl w:val="0"/>
        </w:rPr>
        <w:t xml:space="preserve">.</w:t>
      </w:r>
      <w:r w:rsidDel="00000000" w:rsidR="00000000" w:rsidRPr="00000000">
        <w:rPr>
          <w:rtl w:val="0"/>
        </w:rPr>
        <w:t xml:space="preserve"> Modificar el programa anterior para que muestre además el nombre de usuario</w:t>
      </w:r>
      <w:r w:rsidDel="00000000" w:rsidR="00000000" w:rsidRPr="00000000">
        <w:rPr>
          <w:rtl w:val="0"/>
        </w:rPr>
        <w:t xml:space="preserve">, el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directorio </w:t>
      </w:r>
      <w:r w:rsidDel="00000000" w:rsidR="00000000" w:rsidRPr="00000000">
        <w:rPr>
          <w:i w:val="1"/>
          <w:rtl w:val="0"/>
        </w:rPr>
        <w:t xml:space="preserve">home</w:t>
      </w:r>
      <w:r w:rsidDel="00000000" w:rsidR="00000000" w:rsidRPr="00000000">
        <w:rPr>
          <w:rtl w:val="0"/>
        </w:rPr>
        <w:t xml:space="preserve"> y la descripción del usuario.</w:t>
      </w:r>
    </w:p>
    <w:p w:rsidR="00000000" w:rsidDel="00000000" w:rsidP="00000000" w:rsidRDefault="00000000" w:rsidRPr="00000000" w14:paraId="0000001F">
      <w:pPr>
        <w:pStyle w:val="Heading1"/>
        <w:rPr/>
      </w:pPr>
      <w:bookmarkStart w:colFirst="0" w:colLast="0" w:name="_1crtpfy04scr" w:id="5"/>
      <w:bookmarkEnd w:id="5"/>
      <w:r w:rsidDel="00000000" w:rsidR="00000000" w:rsidRPr="00000000">
        <w:rPr>
          <w:rtl w:val="0"/>
        </w:rPr>
        <w:t xml:space="preserve">Información horaria del sistema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Rule="auto"/>
        <w:rPr/>
      </w:pPr>
      <w:r w:rsidDel="00000000" w:rsidR="00000000" w:rsidRPr="00000000">
        <w:rPr>
          <w:b w:val="1"/>
          <w:i w:val="1"/>
          <w:rtl w:val="0"/>
        </w:rPr>
        <w:t xml:space="preserve">Ejercicio 11</w:t>
      </w:r>
      <w:r w:rsidDel="00000000" w:rsidR="00000000" w:rsidRPr="00000000">
        <w:rPr>
          <w:b w:val="1"/>
          <w:rtl w:val="0"/>
        </w:rPr>
        <w:t xml:space="preserve">.</w:t>
      </w:r>
      <w:r w:rsidDel="00000000" w:rsidR="00000000" w:rsidRPr="00000000">
        <w:rPr>
          <w:rtl w:val="0"/>
        </w:rPr>
        <w:t xml:space="preserve"> El comando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date(1)</w:t>
      </w:r>
      <w:r w:rsidDel="00000000" w:rsidR="00000000" w:rsidRPr="00000000">
        <w:rPr>
          <w:rtl w:val="0"/>
        </w:rPr>
        <w:t xml:space="preserve"> muestra la hora del sistema. Consultar la página de manual y familiarizarse con los distintos formatos disponibles para mostrar la hora.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Rule="auto"/>
        <w:rPr/>
      </w:pPr>
      <w:r w:rsidDel="00000000" w:rsidR="00000000" w:rsidRPr="00000000">
        <w:rPr>
          <w:b w:val="1"/>
          <w:i w:val="1"/>
          <w:rtl w:val="0"/>
        </w:rPr>
        <w:t xml:space="preserve">Ejercicio 12</w:t>
      </w:r>
      <w:r w:rsidDel="00000000" w:rsidR="00000000" w:rsidRPr="00000000">
        <w:rPr>
          <w:b w:val="1"/>
          <w:rtl w:val="0"/>
        </w:rPr>
        <w:t xml:space="preserve">.</w:t>
      </w:r>
      <w:r w:rsidDel="00000000" w:rsidR="00000000" w:rsidRPr="00000000">
        <w:rPr>
          <w:rtl w:val="0"/>
        </w:rPr>
        <w:t xml:space="preserve"> Escribir un programa que muestre la hora, en segundos desde el Epoch, usando la función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time(2)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Rule="auto"/>
        <w:rPr/>
      </w:pPr>
      <w:r w:rsidDel="00000000" w:rsidR="00000000" w:rsidRPr="00000000">
        <w:rPr>
          <w:b w:val="1"/>
          <w:i w:val="1"/>
          <w:rtl w:val="0"/>
        </w:rPr>
        <w:t xml:space="preserve">Ejercicio 13</w:t>
      </w:r>
      <w:r w:rsidDel="00000000" w:rsidR="00000000" w:rsidRPr="00000000">
        <w:rPr>
          <w:b w:val="1"/>
          <w:rtl w:val="0"/>
        </w:rPr>
        <w:t xml:space="preserve">.</w:t>
      </w:r>
      <w:r w:rsidDel="00000000" w:rsidR="00000000" w:rsidRPr="00000000">
        <w:rPr>
          <w:rtl w:val="0"/>
        </w:rPr>
        <w:t xml:space="preserve"> Escribir un programa que mida, en microsegundos usando la función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gettimeofday(2)</w:t>
      </w:r>
      <w:r w:rsidDel="00000000" w:rsidR="00000000" w:rsidRPr="00000000">
        <w:rPr>
          <w:rtl w:val="0"/>
        </w:rPr>
        <w:t xml:space="preserve">, lo que tarda un bucle que incrementa una variable un millón de veces.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Rule="auto"/>
        <w:rPr/>
      </w:pPr>
      <w:r w:rsidDel="00000000" w:rsidR="00000000" w:rsidRPr="00000000">
        <w:rPr>
          <w:b w:val="1"/>
          <w:i w:val="1"/>
          <w:rtl w:val="0"/>
        </w:rPr>
        <w:t xml:space="preserve">Ejercicio 14</w:t>
      </w:r>
      <w:r w:rsidDel="00000000" w:rsidR="00000000" w:rsidRPr="00000000">
        <w:rPr>
          <w:b w:val="1"/>
          <w:rtl w:val="0"/>
        </w:rPr>
        <w:t xml:space="preserve">.</w:t>
      </w:r>
      <w:r w:rsidDel="00000000" w:rsidR="00000000" w:rsidRPr="00000000">
        <w:rPr>
          <w:rtl w:val="0"/>
        </w:rPr>
        <w:t xml:space="preserve"> Escribir un programa que muestre el año usando la función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localtime(3)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Rule="auto"/>
        <w:rPr/>
      </w:pPr>
      <w:r w:rsidDel="00000000" w:rsidR="00000000" w:rsidRPr="00000000">
        <w:rPr>
          <w:b w:val="1"/>
          <w:i w:val="1"/>
          <w:rtl w:val="0"/>
        </w:rPr>
        <w:t xml:space="preserve">Ejercicio 15</w:t>
      </w:r>
      <w:r w:rsidDel="00000000" w:rsidR="00000000" w:rsidRPr="00000000">
        <w:rPr>
          <w:b w:val="1"/>
          <w:rtl w:val="0"/>
        </w:rPr>
        <w:t xml:space="preserve">.</w:t>
      </w:r>
      <w:r w:rsidDel="00000000" w:rsidR="00000000" w:rsidRPr="00000000">
        <w:rPr>
          <w:rtl w:val="0"/>
        </w:rPr>
        <w:t xml:space="preserve"> Modificar el programa anterior para que imprima la hora de forma legible, como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"l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unes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, 29 de octubre de 2018, 10:34"</w:t>
      </w:r>
      <w:r w:rsidDel="00000000" w:rsidR="00000000" w:rsidRPr="00000000">
        <w:rPr>
          <w:rtl w:val="0"/>
        </w:rPr>
        <w:t xml:space="preserve">,</w:t>
      </w:r>
      <w:r w:rsidDel="00000000" w:rsidR="00000000" w:rsidRPr="00000000">
        <w:rPr>
          <w:rtl w:val="0"/>
        </w:rPr>
        <w:t xml:space="preserve"> usando la función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strftime(3)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Rule="auto"/>
        <w:rPr/>
      </w:pPr>
      <w:r w:rsidDel="00000000" w:rsidR="00000000" w:rsidRPr="00000000">
        <w:rPr>
          <w:b w:val="1"/>
          <w:i w:val="1"/>
          <w:rtl w:val="0"/>
        </w:rPr>
        <w:t xml:space="preserve">Nota: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Para establecer la configuración regional (</w:t>
      </w:r>
      <w:r w:rsidDel="00000000" w:rsidR="00000000" w:rsidRPr="00000000">
        <w:rPr>
          <w:i w:val="1"/>
          <w:rtl w:val="0"/>
        </w:rPr>
        <w:t xml:space="preserve">locale</w:t>
      </w:r>
      <w:r w:rsidDel="00000000" w:rsidR="00000000" w:rsidRPr="00000000">
        <w:rPr>
          <w:rtl w:val="0"/>
        </w:rPr>
        <w:t xml:space="preserve">, como idioma o formato de hora</w:t>
      </w:r>
      <w:r w:rsidDel="00000000" w:rsidR="00000000" w:rsidRPr="00000000">
        <w:rPr>
          <w:rtl w:val="0"/>
        </w:rPr>
        <w:t xml:space="preserve">) en el programa según la configuración actual, usar la función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setlocale(3)</w:t>
      </w:r>
      <w:r w:rsidDel="00000000" w:rsidR="00000000" w:rsidRPr="00000000">
        <w:rPr>
          <w:rFonts w:ascii="Arial" w:cs="Arial" w:eastAsia="Arial" w:hAnsi="Arial"/>
          <w:rtl w:val="0"/>
        </w:rPr>
        <w:t xml:space="preserve">, por ejemplo,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setlocale(LC_ALL, "")</w:t>
      </w:r>
      <w:r w:rsidDel="00000000" w:rsidR="00000000" w:rsidRPr="00000000">
        <w:rPr>
          <w:rtl w:val="0"/>
        </w:rPr>
        <w:t xml:space="preserve">. Para cambiar la configuración regional, ejecutar, por ejemplo,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export LC_ALL="es_ES"</w:t>
      </w:r>
      <w:r w:rsidDel="00000000" w:rsidR="00000000" w:rsidRPr="00000000">
        <w:rPr>
          <w:rtl w:val="0"/>
        </w:rPr>
        <w:t xml:space="preserve">, o bien,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export LC_TIME="es_ES"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sectPr>
      <w:footerReference r:id="rId6" w:type="default"/>
      <w:pgSz w:h="16838" w:w="11906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nsolas"/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Ubuntu Mon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line="240" w:lineRule="auto"/>
      <w:jc w:val="left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tbl>
    <w:tblPr>
      <w:tblStyle w:val="Table2"/>
      <w:tblW w:w="9030.0" w:type="dxa"/>
      <w:jc w:val="left"/>
      <w:tblInd w:w="100.0" w:type="pct"/>
      <w:tblLayout w:type="fixed"/>
      <w:tblLook w:val="0600"/>
    </w:tblPr>
    <w:tblGrid>
      <w:gridCol w:w="5145"/>
      <w:gridCol w:w="3885"/>
      <w:tblGridChange w:id="0">
        <w:tblGrid>
          <w:gridCol w:w="5145"/>
          <w:gridCol w:w="3885"/>
        </w:tblGrid>
      </w:tblGridChange>
    </w:tblGrid>
    <w:t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7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jc w:val="left"/>
            <w:rPr>
              <w:i w:val="1"/>
              <w:sz w:val="16"/>
              <w:szCs w:val="16"/>
            </w:rPr>
          </w:pPr>
          <w:r w:rsidDel="00000000" w:rsidR="00000000" w:rsidRPr="00000000">
            <w:rPr>
              <w:i w:val="1"/>
              <w:sz w:val="16"/>
              <w:szCs w:val="16"/>
              <w:rtl w:val="0"/>
            </w:rPr>
            <w:t xml:space="preserve">Ampliación de Sistemas Operativos y Redes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8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jc w:val="right"/>
            <w:rPr>
              <w:i w:val="1"/>
              <w:sz w:val="16"/>
              <w:szCs w:val="16"/>
            </w:rPr>
          </w:pPr>
          <w:r w:rsidDel="00000000" w:rsidR="00000000" w:rsidRPr="00000000">
            <w:rPr>
              <w:i w:val="1"/>
              <w:sz w:val="16"/>
              <w:szCs w:val="16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left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Ubuntu" w:cs="Ubuntu" w:eastAsia="Ubuntu" w:hAnsi="Ubuntu"/>
        <w:color w:val="353835"/>
        <w:lang w:val="en"/>
      </w:rPr>
    </w:rPrDefault>
    <w:pPrDefault>
      <w:pPr>
        <w:widowControl w:val="0"/>
        <w:spacing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120" w:before="480" w:lineRule="auto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80" w:before="360" w:lineRule="auto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200" w:lineRule="auto"/>
    </w:pPr>
    <w:rPr>
      <w:b w:val="1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jc w:val="left"/>
    </w:pPr>
    <w:rPr>
      <w:rFonts w:ascii="Ubuntu Mono" w:cs="Ubuntu Mono" w:eastAsia="Ubuntu Mono" w:hAnsi="Ubuntu Mono"/>
      <w:color w:val="000000"/>
      <w:highlight w:val="whit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80" w:lineRule="auto"/>
    </w:pPr>
    <w:rPr>
      <w:color w:val="666666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UbuntuMono-regular.ttf"/><Relationship Id="rId6" Type="http://schemas.openxmlformats.org/officeDocument/2006/relationships/font" Target="fonts/UbuntuMono-bold.ttf"/><Relationship Id="rId7" Type="http://schemas.openxmlformats.org/officeDocument/2006/relationships/font" Target="fonts/UbuntuMono-italic.ttf"/><Relationship Id="rId8" Type="http://schemas.openxmlformats.org/officeDocument/2006/relationships/font" Target="fonts/Ubuntu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